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ACE64" w14:textId="5E186734" w:rsidR="00A74AE2" w:rsidRPr="005D243B" w:rsidRDefault="00A74AE2" w:rsidP="005D243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D243B">
        <w:rPr>
          <w:rFonts w:ascii="Times New Roman" w:hAnsi="Times New Roman" w:cs="Times New Roman"/>
          <w:b/>
          <w:bCs/>
          <w:sz w:val="28"/>
          <w:szCs w:val="28"/>
        </w:rPr>
        <w:t>OBRAZLOŽENJE IZVRŠENJA FINANCIJSKOG PLANA DRŽAVNE AGENCIJE ZA OSIGURANJE ŠTEDNIH ULOGA I SANACIJU BANAKA ZA</w:t>
      </w:r>
      <w:r w:rsidR="00D33A8F" w:rsidRPr="005D243B">
        <w:rPr>
          <w:rFonts w:ascii="Times New Roman" w:hAnsi="Times New Roman" w:cs="Times New Roman"/>
          <w:b/>
          <w:bCs/>
          <w:sz w:val="28"/>
          <w:szCs w:val="28"/>
        </w:rPr>
        <w:t xml:space="preserve"> PRVO POLUGODIŠTE</w:t>
      </w:r>
      <w:r w:rsidRPr="005D243B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D33A8F" w:rsidRPr="005D243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D243B">
        <w:rPr>
          <w:rFonts w:ascii="Times New Roman" w:hAnsi="Times New Roman" w:cs="Times New Roman"/>
          <w:b/>
          <w:bCs/>
          <w:sz w:val="28"/>
          <w:szCs w:val="28"/>
        </w:rPr>
        <w:t>. GODIN</w:t>
      </w:r>
      <w:r w:rsidR="00D33A8F" w:rsidRPr="005D243B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242BE632" w14:textId="77777777" w:rsidR="003332F5" w:rsidRPr="005D243B" w:rsidRDefault="003332F5" w:rsidP="005D243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9B2E1" w14:textId="77777777" w:rsidR="005D1D9D" w:rsidRPr="005D243B" w:rsidRDefault="005D1D9D" w:rsidP="005D243B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243B">
        <w:rPr>
          <w:rFonts w:ascii="Times New Roman" w:hAnsi="Times New Roman" w:cs="Times New Roman"/>
          <w:b/>
          <w:bCs/>
          <w:sz w:val="24"/>
          <w:szCs w:val="24"/>
        </w:rPr>
        <w:t>1. RAČUN PRIHODA I RASHODA</w:t>
      </w:r>
    </w:p>
    <w:p w14:paraId="359B5522" w14:textId="4995E5AC" w:rsidR="00DF7FC6" w:rsidRPr="005D243B" w:rsidRDefault="00CB4A01" w:rsidP="005D243B">
      <w:pPr>
        <w:spacing w:line="276" w:lineRule="auto"/>
        <w:jc w:val="both"/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Agencija je neprofitna specijalizirana</w:t>
      </w:r>
      <w:r w:rsidR="00A37888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financijska</w:t>
      </w: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AF70BC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institucija</w:t>
      </w: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226599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Agencija </w:t>
      </w:r>
      <w:r w:rsidR="000D66D2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kao takva ne ostvaruje prihod, osim iz djelatnosti mandatnih poslova koje </w:t>
      </w:r>
      <w:r w:rsidR="008D69FD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Agencija obavlja za Ministarstvo financija. Z</w:t>
      </w:r>
      <w:r w:rsidR="00226599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a potrebe</w:t>
      </w:r>
      <w:r w:rsidR="008D69FD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prilagodbe ovom formatu</w:t>
      </w:r>
      <w:r w:rsidR="00E736B1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izvještaja u kategoriji prihoda, osim</w:t>
      </w:r>
      <w:r w:rsidR="000D66D2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djelatnosti</w:t>
      </w:r>
      <w:r w:rsidR="00E736B1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mandatnih poslova</w:t>
      </w:r>
      <w:r w:rsidR="000D66D2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E736B1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iskazane su</w:t>
      </w:r>
      <w:r w:rsidR="000D66D2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i</w:t>
      </w:r>
      <w:r w:rsidR="00226599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D66D2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prikupljene</w:t>
      </w:r>
      <w:r w:rsidR="00226599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premije za osigurane depozite</w:t>
      </w:r>
      <w:r w:rsidR="00E736B1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kao i</w:t>
      </w: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sanacijsk</w:t>
      </w:r>
      <w:r w:rsidR="00E736B1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doprinos</w:t>
      </w:r>
      <w:r w:rsidR="00E736B1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r w:rsidR="000D66D2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8B79E2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Premije za osigurane depozite kao i sanacijski doprinosi </w:t>
      </w:r>
      <w:r w:rsidR="00E736B1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su sredstva koja Agencija prikuplja od kreditnih institucija u fond osiguranja depozita i sanacijski fond, a koja se nalaze na posebnim računima kod HNB-a. Upotreba navedenih sredstava fondova strogo je zakonski propisana i ne može se koristiti u bilo koje druge svrhe.</w:t>
      </w:r>
    </w:p>
    <w:p w14:paraId="267AE983" w14:textId="2A793612" w:rsidR="00DF7FC6" w:rsidRPr="005D243B" w:rsidRDefault="00DF7FC6" w:rsidP="005D243B">
      <w:pPr>
        <w:spacing w:line="276" w:lineRule="auto"/>
        <w:jc w:val="both"/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U</w:t>
      </w:r>
      <w:r w:rsidR="00A57BD9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kupno iskazani iznos u kategoriji prihoda za prvo polugodište</w:t>
      </w: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2018. godine</w:t>
      </w:r>
      <w:r w:rsidR="00A57BD9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je </w:t>
      </w: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518.153.212 kn</w:t>
      </w:r>
      <w:r w:rsidR="00A57BD9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što je 31% manje u odnosno na isto razdoblje prethodne godine. R</w:t>
      </w: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azlog </w:t>
      </w:r>
      <w:r w:rsidR="00A57BD9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smanjenju proizlazi iz činjenice da je Agencija </w:t>
      </w: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30.06.2017. godine </w:t>
      </w:r>
      <w:r w:rsidR="00A57BD9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prenijela odnosno vratila MIDIM-u  svu imovinu stečenu na teret državnog proračuna kroz postupke starih sanacija. Tako da svako unovčenje navedene imovine od sredine 2017. </w:t>
      </w:r>
      <w:r w:rsidR="00B04445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v</w:t>
      </w:r>
      <w:r w:rsidR="00A57BD9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iše ne predstavlja prihod Agencije nego se direktno uplaćuje u Ministarstvo</w:t>
      </w: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državne imovine</w:t>
      </w:r>
      <w:r w:rsidR="00B04445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A57BD9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odnosno </w:t>
      </w: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u državni proračun.</w:t>
      </w:r>
    </w:p>
    <w:p w14:paraId="78BA9C0B" w14:textId="72BF1E67" w:rsidR="00A57BD9" w:rsidRPr="005D243B" w:rsidRDefault="00B04445" w:rsidP="005D243B">
      <w:pPr>
        <w:spacing w:after="0" w:line="276" w:lineRule="auto"/>
        <w:contextualSpacing/>
        <w:jc w:val="both"/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U prvom polugodištu 2018. godine </w:t>
      </w:r>
      <w:r w:rsidR="00A57BD9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iskazani iznos u kategoriji ukupnih prihoda sastoji se od:</w:t>
      </w:r>
    </w:p>
    <w:p w14:paraId="05AE00C0" w14:textId="28FE5685" w:rsidR="00A57BD9" w:rsidRPr="005D243B" w:rsidRDefault="00A57BD9" w:rsidP="005D243B">
      <w:pPr>
        <w:pStyle w:val="Odlomakpopisa"/>
        <w:numPr>
          <w:ilvl w:val="0"/>
          <w:numId w:val="3"/>
        </w:numPr>
        <w:spacing w:line="276" w:lineRule="auto"/>
        <w:jc w:val="both"/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268.703 kn od d</w:t>
      </w:r>
      <w:r w:rsidR="00673B24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jelatnosti mandatnih poslova</w:t>
      </w:r>
      <w:r w:rsidR="005D1D9D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3A5DA13B" w14:textId="27F315AA" w:rsidR="00A003DB" w:rsidRPr="005D243B" w:rsidRDefault="00A003DB" w:rsidP="005D243B">
      <w:pPr>
        <w:pStyle w:val="Odlomakpopisa"/>
        <w:numPr>
          <w:ilvl w:val="0"/>
          <w:numId w:val="3"/>
        </w:numPr>
        <w:spacing w:line="276" w:lineRule="auto"/>
        <w:jc w:val="both"/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257.895.600 kn prikupljene premije za Fond osiguranja depozita</w:t>
      </w:r>
    </w:p>
    <w:p w14:paraId="3C3A69A1" w14:textId="6DA10FA7" w:rsidR="00A003DB" w:rsidRPr="005D243B" w:rsidRDefault="00A003DB" w:rsidP="005D243B">
      <w:pPr>
        <w:pStyle w:val="Odlomakpopisa"/>
        <w:numPr>
          <w:ilvl w:val="0"/>
          <w:numId w:val="3"/>
        </w:numPr>
        <w:spacing w:line="276" w:lineRule="auto"/>
        <w:jc w:val="both"/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185.020.630 kn prikupljeni doprinosi u sanacijski fond te</w:t>
      </w:r>
    </w:p>
    <w:p w14:paraId="13C0FC70" w14:textId="404A04F5" w:rsidR="00A003DB" w:rsidRPr="005D243B" w:rsidRDefault="00A003DB" w:rsidP="005D243B">
      <w:pPr>
        <w:pStyle w:val="Odlomakpopisa"/>
        <w:numPr>
          <w:ilvl w:val="0"/>
          <w:numId w:val="3"/>
        </w:numPr>
        <w:spacing w:line="276" w:lineRule="auto"/>
        <w:jc w:val="both"/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67.417.228 kn povrati isplaćenih sredstava iz stečajnih postupaka</w:t>
      </w:r>
      <w:r w:rsidR="00B04445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6B7D43E7" w14:textId="77777777" w:rsidR="00673B24" w:rsidRPr="005D243B" w:rsidRDefault="00673B24" w:rsidP="005D24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2EE3A" w14:textId="77777777" w:rsidR="00673B24" w:rsidRPr="005D243B" w:rsidRDefault="00673B24" w:rsidP="005D24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43B">
        <w:rPr>
          <w:rFonts w:ascii="Times New Roman" w:hAnsi="Times New Roman" w:cs="Times New Roman"/>
          <w:sz w:val="24"/>
          <w:szCs w:val="24"/>
        </w:rPr>
        <w:t>Rashode Agencije čine operativni i izvanredni rashodi.</w:t>
      </w:r>
    </w:p>
    <w:p w14:paraId="15EE63B6" w14:textId="4E57B2F5" w:rsidR="00226599" w:rsidRPr="005D243B" w:rsidRDefault="00673B24" w:rsidP="005D24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43B">
        <w:rPr>
          <w:rFonts w:ascii="Times New Roman" w:hAnsi="Times New Roman" w:cs="Times New Roman"/>
          <w:sz w:val="24"/>
          <w:szCs w:val="24"/>
        </w:rPr>
        <w:t>Operativni rashodi proizlaze iz kontinuiranog djelovanja Agencije i čine ih rashodi za zaposlene, materijalni rashodi i financijski rashodi.</w:t>
      </w:r>
      <w:r w:rsidR="00226599" w:rsidRPr="005D243B">
        <w:rPr>
          <w:rFonts w:ascii="Times New Roman" w:hAnsi="Times New Roman" w:cs="Times New Roman"/>
          <w:sz w:val="24"/>
          <w:szCs w:val="24"/>
        </w:rPr>
        <w:t xml:space="preserve"> U </w:t>
      </w:r>
      <w:r w:rsidR="00AF764D" w:rsidRPr="005D243B">
        <w:rPr>
          <w:rFonts w:ascii="Times New Roman" w:hAnsi="Times New Roman" w:cs="Times New Roman"/>
          <w:sz w:val="24"/>
          <w:szCs w:val="24"/>
        </w:rPr>
        <w:t>prvom polugodištu 2018.</w:t>
      </w:r>
      <w:r w:rsidR="00226599" w:rsidRPr="005D243B">
        <w:rPr>
          <w:rFonts w:ascii="Times New Roman" w:hAnsi="Times New Roman" w:cs="Times New Roman"/>
          <w:sz w:val="24"/>
          <w:szCs w:val="24"/>
        </w:rPr>
        <w:t xml:space="preserve"> u odnosu na </w:t>
      </w:r>
      <w:r w:rsidR="00AF764D" w:rsidRPr="005D243B">
        <w:rPr>
          <w:rFonts w:ascii="Times New Roman" w:hAnsi="Times New Roman" w:cs="Times New Roman"/>
          <w:sz w:val="24"/>
          <w:szCs w:val="24"/>
        </w:rPr>
        <w:t xml:space="preserve">prvo polugodište </w:t>
      </w:r>
      <w:r w:rsidR="00226599" w:rsidRPr="005D243B">
        <w:rPr>
          <w:rFonts w:ascii="Times New Roman" w:hAnsi="Times New Roman" w:cs="Times New Roman"/>
          <w:sz w:val="24"/>
          <w:szCs w:val="24"/>
        </w:rPr>
        <w:t>201</w:t>
      </w:r>
      <w:r w:rsidR="00AF764D" w:rsidRPr="005D243B">
        <w:rPr>
          <w:rFonts w:ascii="Times New Roman" w:hAnsi="Times New Roman" w:cs="Times New Roman"/>
          <w:sz w:val="24"/>
          <w:szCs w:val="24"/>
        </w:rPr>
        <w:t>7. godine</w:t>
      </w:r>
      <w:r w:rsidR="00226599" w:rsidRPr="005D243B">
        <w:rPr>
          <w:rFonts w:ascii="Times New Roman" w:hAnsi="Times New Roman" w:cs="Times New Roman"/>
          <w:sz w:val="24"/>
          <w:szCs w:val="24"/>
        </w:rPr>
        <w:t xml:space="preserve"> </w:t>
      </w:r>
      <w:r w:rsidR="00AF764D" w:rsidRPr="005D243B">
        <w:rPr>
          <w:rFonts w:ascii="Times New Roman" w:hAnsi="Times New Roman" w:cs="Times New Roman"/>
          <w:sz w:val="24"/>
          <w:szCs w:val="24"/>
        </w:rPr>
        <w:t>operativni rashodi</w:t>
      </w:r>
      <w:r w:rsidR="00226599" w:rsidRPr="005D243B">
        <w:rPr>
          <w:rFonts w:ascii="Times New Roman" w:hAnsi="Times New Roman" w:cs="Times New Roman"/>
          <w:sz w:val="24"/>
          <w:szCs w:val="24"/>
        </w:rPr>
        <w:t xml:space="preserve"> su manji za</w:t>
      </w:r>
      <w:r w:rsidR="00AF764D" w:rsidRPr="005D243B">
        <w:rPr>
          <w:rFonts w:ascii="Times New Roman" w:hAnsi="Times New Roman" w:cs="Times New Roman"/>
          <w:sz w:val="24"/>
          <w:szCs w:val="24"/>
        </w:rPr>
        <w:t xml:space="preserve"> 23</w:t>
      </w:r>
      <w:r w:rsidR="00226599" w:rsidRPr="005D243B">
        <w:rPr>
          <w:rFonts w:ascii="Times New Roman" w:hAnsi="Times New Roman" w:cs="Times New Roman"/>
          <w:sz w:val="24"/>
          <w:szCs w:val="24"/>
        </w:rPr>
        <w:t xml:space="preserve">%, </w:t>
      </w:r>
      <w:r w:rsidR="003332F5" w:rsidRPr="005D243B">
        <w:rPr>
          <w:rFonts w:ascii="Times New Roman" w:hAnsi="Times New Roman" w:cs="Times New Roman"/>
          <w:sz w:val="24"/>
          <w:szCs w:val="24"/>
        </w:rPr>
        <w:t xml:space="preserve">od kojih su materijalni rashodi manji za 592.527 kuna (38%), rashodi za zaposlene za 37.659 (2%) i financijski rashodi za 375.186 (97%), </w:t>
      </w:r>
      <w:r w:rsidR="00226599" w:rsidRPr="005D243B">
        <w:rPr>
          <w:rFonts w:ascii="Times New Roman" w:hAnsi="Times New Roman" w:cs="Times New Roman"/>
          <w:sz w:val="24"/>
          <w:szCs w:val="24"/>
        </w:rPr>
        <w:t>što je nastavak trenda smanjenja operativnih rashoda i povećanja efikasnosti rada Agencije.</w:t>
      </w:r>
    </w:p>
    <w:p w14:paraId="1F42D472" w14:textId="15794124" w:rsidR="008844DC" w:rsidRPr="005D243B" w:rsidRDefault="00226599" w:rsidP="005D243B">
      <w:pPr>
        <w:spacing w:line="276" w:lineRule="auto"/>
        <w:jc w:val="both"/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5D243B">
        <w:rPr>
          <w:rFonts w:ascii="Times New Roman" w:hAnsi="Times New Roman" w:cs="Times New Roman"/>
          <w:sz w:val="24"/>
          <w:szCs w:val="24"/>
        </w:rPr>
        <w:t>U kategoriji izvanrednih rashoda</w:t>
      </w:r>
      <w:r w:rsidR="003332F5" w:rsidRPr="005D243B">
        <w:rPr>
          <w:rFonts w:ascii="Times New Roman" w:hAnsi="Times New Roman" w:cs="Times New Roman"/>
          <w:sz w:val="24"/>
          <w:szCs w:val="24"/>
        </w:rPr>
        <w:t xml:space="preserve"> </w:t>
      </w:r>
      <w:r w:rsidR="00A003DB" w:rsidRPr="005D243B">
        <w:rPr>
          <w:rFonts w:ascii="Times New Roman" w:hAnsi="Times New Roman" w:cs="Times New Roman"/>
          <w:sz w:val="24"/>
          <w:szCs w:val="24"/>
        </w:rPr>
        <w:t xml:space="preserve">iskazuju se rashodi odnosno troškovi </w:t>
      </w:r>
      <w:r w:rsidR="00673B24" w:rsidRPr="005D243B">
        <w:rPr>
          <w:rFonts w:ascii="Times New Roman" w:hAnsi="Times New Roman" w:cs="Times New Roman"/>
          <w:sz w:val="24"/>
          <w:szCs w:val="24"/>
        </w:rPr>
        <w:t xml:space="preserve">koji nastanu stečajem ili sanacijom </w:t>
      </w:r>
      <w:r w:rsidR="00C30FA6" w:rsidRPr="005D243B">
        <w:rPr>
          <w:rFonts w:ascii="Times New Roman" w:hAnsi="Times New Roman" w:cs="Times New Roman"/>
          <w:sz w:val="24"/>
          <w:szCs w:val="24"/>
        </w:rPr>
        <w:t xml:space="preserve">neke </w:t>
      </w:r>
      <w:r w:rsidR="00673B24" w:rsidRPr="005D243B">
        <w:rPr>
          <w:rFonts w:ascii="Times New Roman" w:hAnsi="Times New Roman" w:cs="Times New Roman"/>
          <w:sz w:val="24"/>
          <w:szCs w:val="24"/>
        </w:rPr>
        <w:t>kreditne institucije odnosno koji su proizašli iz isplate obeštećenja klijentima kreditnih institucija u stečaju. Ov</w:t>
      </w:r>
      <w:r w:rsidR="003332F5" w:rsidRPr="005D243B">
        <w:rPr>
          <w:rFonts w:ascii="Times New Roman" w:hAnsi="Times New Roman" w:cs="Times New Roman"/>
          <w:sz w:val="24"/>
          <w:szCs w:val="24"/>
        </w:rPr>
        <w:t>a kategorija</w:t>
      </w:r>
      <w:r w:rsidR="00673B24" w:rsidRPr="005D243B">
        <w:rPr>
          <w:rFonts w:ascii="Times New Roman" w:hAnsi="Times New Roman" w:cs="Times New Roman"/>
          <w:sz w:val="24"/>
          <w:szCs w:val="24"/>
        </w:rPr>
        <w:t xml:space="preserve"> također obuhvaća i troškove vezane uz eventualne sanacije banaka i investicijskih društava. Izvanredne troškove čine i eventualni troškovi proizašli iz sudskih sporova pokrenutih </w:t>
      </w:r>
      <w:r w:rsidR="003332F5" w:rsidRPr="005D243B">
        <w:rPr>
          <w:rFonts w:ascii="Times New Roman" w:hAnsi="Times New Roman" w:cs="Times New Roman"/>
          <w:sz w:val="24"/>
          <w:szCs w:val="24"/>
        </w:rPr>
        <w:t xml:space="preserve">još </w:t>
      </w:r>
      <w:r w:rsidR="00A37888" w:rsidRPr="005D243B">
        <w:rPr>
          <w:rFonts w:ascii="Times New Roman" w:hAnsi="Times New Roman" w:cs="Times New Roman"/>
          <w:sz w:val="24"/>
          <w:szCs w:val="24"/>
        </w:rPr>
        <w:t xml:space="preserve">od </w:t>
      </w:r>
      <w:r w:rsidR="003332F5" w:rsidRPr="005D243B">
        <w:rPr>
          <w:rFonts w:ascii="Times New Roman" w:hAnsi="Times New Roman" w:cs="Times New Roman"/>
          <w:sz w:val="24"/>
          <w:szCs w:val="24"/>
        </w:rPr>
        <w:t>1995. godine</w:t>
      </w:r>
      <w:r w:rsidR="002A30EF" w:rsidRPr="005D243B">
        <w:rPr>
          <w:rFonts w:ascii="Times New Roman" w:hAnsi="Times New Roman" w:cs="Times New Roman"/>
          <w:sz w:val="24"/>
          <w:szCs w:val="24"/>
        </w:rPr>
        <w:t xml:space="preserve">. </w:t>
      </w:r>
      <w:r w:rsidR="000D66D2" w:rsidRPr="005D243B">
        <w:rPr>
          <w:rFonts w:ascii="Times New Roman" w:hAnsi="Times New Roman" w:cs="Times New Roman"/>
          <w:sz w:val="24"/>
          <w:szCs w:val="24"/>
        </w:rPr>
        <w:t>U u</w:t>
      </w:r>
      <w:r w:rsidR="00A37888" w:rsidRPr="005D243B">
        <w:rPr>
          <w:rFonts w:ascii="Times New Roman" w:hAnsi="Times New Roman" w:cs="Times New Roman"/>
          <w:sz w:val="24"/>
          <w:szCs w:val="24"/>
        </w:rPr>
        <w:t>sporedb</w:t>
      </w:r>
      <w:r w:rsidR="000D66D2" w:rsidRPr="005D243B">
        <w:rPr>
          <w:rFonts w:ascii="Times New Roman" w:hAnsi="Times New Roman" w:cs="Times New Roman"/>
          <w:sz w:val="24"/>
          <w:szCs w:val="24"/>
        </w:rPr>
        <w:t>i</w:t>
      </w:r>
      <w:r w:rsidR="00B04445" w:rsidRPr="005D243B">
        <w:rPr>
          <w:rFonts w:ascii="Times New Roman" w:hAnsi="Times New Roman" w:cs="Times New Roman"/>
          <w:sz w:val="24"/>
          <w:szCs w:val="24"/>
        </w:rPr>
        <w:t xml:space="preserve"> s</w:t>
      </w:r>
      <w:r w:rsidR="00A37888" w:rsidRPr="005D243B">
        <w:rPr>
          <w:rFonts w:ascii="Times New Roman" w:hAnsi="Times New Roman" w:cs="Times New Roman"/>
          <w:sz w:val="24"/>
          <w:szCs w:val="24"/>
        </w:rPr>
        <w:t xml:space="preserve"> prošlom godin</w:t>
      </w:r>
      <w:r w:rsidR="000D66D2" w:rsidRPr="005D243B">
        <w:rPr>
          <w:rFonts w:ascii="Times New Roman" w:hAnsi="Times New Roman" w:cs="Times New Roman"/>
          <w:sz w:val="24"/>
          <w:szCs w:val="24"/>
        </w:rPr>
        <w:t>om</w:t>
      </w:r>
      <w:r w:rsidR="00B04445" w:rsidRPr="005D243B">
        <w:rPr>
          <w:rFonts w:ascii="Times New Roman" w:hAnsi="Times New Roman" w:cs="Times New Roman"/>
          <w:sz w:val="24"/>
          <w:szCs w:val="24"/>
        </w:rPr>
        <w:t>,</w:t>
      </w:r>
      <w:r w:rsidR="000D66D2" w:rsidRPr="005D243B">
        <w:rPr>
          <w:rFonts w:ascii="Times New Roman" w:hAnsi="Times New Roman" w:cs="Times New Roman"/>
          <w:sz w:val="24"/>
          <w:szCs w:val="24"/>
        </w:rPr>
        <w:t xml:space="preserve"> trošak navedenih sporova pao </w:t>
      </w:r>
      <w:r w:rsidR="00B04445" w:rsidRPr="005D243B">
        <w:rPr>
          <w:rFonts w:ascii="Times New Roman" w:hAnsi="Times New Roman" w:cs="Times New Roman"/>
          <w:sz w:val="24"/>
          <w:szCs w:val="24"/>
        </w:rPr>
        <w:t xml:space="preserve">je </w:t>
      </w:r>
      <w:r w:rsidR="000D66D2" w:rsidRPr="005D243B">
        <w:rPr>
          <w:rFonts w:ascii="Times New Roman" w:hAnsi="Times New Roman" w:cs="Times New Roman"/>
          <w:sz w:val="24"/>
          <w:szCs w:val="24"/>
        </w:rPr>
        <w:t>za 7</w:t>
      </w:r>
      <w:r w:rsidR="00D036E0" w:rsidRPr="005D243B">
        <w:rPr>
          <w:rFonts w:ascii="Times New Roman" w:hAnsi="Times New Roman" w:cs="Times New Roman"/>
          <w:sz w:val="24"/>
          <w:szCs w:val="24"/>
        </w:rPr>
        <w:t>2</w:t>
      </w:r>
      <w:r w:rsidR="000D66D2" w:rsidRPr="005D243B">
        <w:rPr>
          <w:rFonts w:ascii="Times New Roman" w:hAnsi="Times New Roman" w:cs="Times New Roman"/>
          <w:sz w:val="24"/>
          <w:szCs w:val="24"/>
        </w:rPr>
        <w:t xml:space="preserve">% iz razloga što </w:t>
      </w:r>
      <w:r w:rsidR="00A003DB" w:rsidRPr="005D243B">
        <w:rPr>
          <w:rFonts w:ascii="Times New Roman" w:hAnsi="Times New Roman" w:cs="Times New Roman"/>
          <w:sz w:val="24"/>
          <w:szCs w:val="24"/>
        </w:rPr>
        <w:t xml:space="preserve">u 2018. </w:t>
      </w:r>
      <w:r w:rsidR="000D66D2" w:rsidRPr="005D243B">
        <w:rPr>
          <w:rFonts w:ascii="Times New Roman" w:hAnsi="Times New Roman" w:cs="Times New Roman"/>
          <w:sz w:val="24"/>
          <w:szCs w:val="24"/>
        </w:rPr>
        <w:t>n</w:t>
      </w:r>
      <w:r w:rsidR="00A37888" w:rsidRPr="005D243B">
        <w:rPr>
          <w:rFonts w:ascii="Times New Roman" w:hAnsi="Times New Roman" w:cs="Times New Roman"/>
          <w:sz w:val="24"/>
          <w:szCs w:val="24"/>
        </w:rPr>
        <w:t>ije bilo izgubljenih velikih sudskih sporova</w:t>
      </w:r>
      <w:r w:rsidR="00B04445" w:rsidRPr="005D243B">
        <w:rPr>
          <w:rFonts w:ascii="Times New Roman" w:hAnsi="Times New Roman" w:cs="Times New Roman"/>
          <w:sz w:val="24"/>
          <w:szCs w:val="24"/>
        </w:rPr>
        <w:t>,</w:t>
      </w:r>
      <w:r w:rsidR="00A003DB" w:rsidRPr="005D243B">
        <w:rPr>
          <w:rFonts w:ascii="Times New Roman" w:hAnsi="Times New Roman" w:cs="Times New Roman"/>
          <w:sz w:val="24"/>
          <w:szCs w:val="24"/>
        </w:rPr>
        <w:t xml:space="preserve"> odnosno pravomoćnih presuda na teret Agencije</w:t>
      </w:r>
      <w:r w:rsidR="000D66D2" w:rsidRPr="005D243B">
        <w:rPr>
          <w:rFonts w:ascii="Times New Roman" w:hAnsi="Times New Roman" w:cs="Times New Roman"/>
          <w:sz w:val="24"/>
          <w:szCs w:val="24"/>
        </w:rPr>
        <w:t>.</w:t>
      </w:r>
    </w:p>
    <w:p w14:paraId="7B70E3AE" w14:textId="77777777" w:rsidR="00661BE9" w:rsidRPr="005D243B" w:rsidRDefault="00661BE9" w:rsidP="005D243B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D24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2. STANJE NENAPLAĆENIH POTRAŽIVANJA </w:t>
      </w:r>
    </w:p>
    <w:p w14:paraId="34DB83AC" w14:textId="1AA85589" w:rsidR="00661BE9" w:rsidRPr="005D243B" w:rsidRDefault="00A37888" w:rsidP="005D243B">
      <w:pPr>
        <w:spacing w:line="276" w:lineRule="auto"/>
        <w:contextualSpacing/>
        <w:jc w:val="both"/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Nakon prijenosa cjelokupne imovine, a koju je Agencija preuzela u starim sanacijama na Ministarstvo državne imovine, n</w:t>
      </w:r>
      <w:r w:rsidR="00661BE9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enaplaćena potraživanja Agencije se sastoje od:</w:t>
      </w:r>
    </w:p>
    <w:p w14:paraId="3F2613C5" w14:textId="2F14A08D" w:rsidR="00A37888" w:rsidRPr="005D243B" w:rsidRDefault="00661BE9" w:rsidP="005D243B">
      <w:pPr>
        <w:pStyle w:val="Odlomakpopisa"/>
        <w:numPr>
          <w:ilvl w:val="0"/>
          <w:numId w:val="5"/>
        </w:numPr>
        <w:spacing w:line="276" w:lineRule="auto"/>
        <w:jc w:val="both"/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potraživanja iz stečajnih masa u iznosu od </w:t>
      </w:r>
      <w:r w:rsidR="002E210E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1.058.</w:t>
      </w:r>
      <w:r w:rsidR="00AC0810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="002E210E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25.069 </w:t>
      </w: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kuna i </w:t>
      </w:r>
      <w:r w:rsidR="00A37888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to od banaka:</w:t>
      </w:r>
    </w:p>
    <w:p w14:paraId="2E7E86F2" w14:textId="3E0F5DFF" w:rsidR="00A37888" w:rsidRPr="005D243B" w:rsidRDefault="00842830" w:rsidP="005D243B">
      <w:pPr>
        <w:pStyle w:val="Odlomakpopisa"/>
        <w:numPr>
          <w:ilvl w:val="1"/>
          <w:numId w:val="5"/>
        </w:numPr>
        <w:spacing w:line="276" w:lineRule="auto"/>
        <w:jc w:val="both"/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Gradska banka Osijek </w:t>
      </w:r>
      <w:r w:rsidR="00AC0810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AC0810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ab/>
        <w:t xml:space="preserve">  </w:t>
      </w: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24.283.519 kn</w:t>
      </w:r>
    </w:p>
    <w:p w14:paraId="26672CE5" w14:textId="616EACBB" w:rsidR="00A37888" w:rsidRPr="005D243B" w:rsidRDefault="00AC0810" w:rsidP="005D243B">
      <w:pPr>
        <w:pStyle w:val="Odlomakpopisa"/>
        <w:numPr>
          <w:ilvl w:val="1"/>
          <w:numId w:val="5"/>
        </w:numPr>
        <w:spacing w:line="276" w:lineRule="auto"/>
        <w:jc w:val="both"/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Credo banka</w:t>
      </w: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842830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469.813.592</w:t>
      </w: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kn</w:t>
      </w:r>
    </w:p>
    <w:p w14:paraId="21C572F1" w14:textId="0D5E3C9E" w:rsidR="00A37888" w:rsidRPr="005D243B" w:rsidRDefault="00AC0810" w:rsidP="005D243B">
      <w:pPr>
        <w:pStyle w:val="Odlomakpopisa"/>
        <w:numPr>
          <w:ilvl w:val="1"/>
          <w:numId w:val="5"/>
        </w:numPr>
        <w:spacing w:line="276" w:lineRule="auto"/>
        <w:jc w:val="both"/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Centar banka</w:t>
      </w: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ab/>
        <w:t>378.112.239 kn</w:t>
      </w:r>
    </w:p>
    <w:p w14:paraId="542DD82E" w14:textId="1792C39E" w:rsidR="00AC0810" w:rsidRPr="005D243B" w:rsidRDefault="00AC0810" w:rsidP="005D243B">
      <w:pPr>
        <w:pStyle w:val="Odlomakpopisa"/>
        <w:numPr>
          <w:ilvl w:val="1"/>
          <w:numId w:val="5"/>
        </w:numPr>
        <w:spacing w:line="276" w:lineRule="auto"/>
        <w:jc w:val="both"/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Nava banka</w:t>
      </w: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ab/>
        <w:t xml:space="preserve">  </w:t>
      </w: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ab/>
        <w:t xml:space="preserve">  60.936.463 kn</w:t>
      </w:r>
    </w:p>
    <w:p w14:paraId="7DCB466E" w14:textId="4D37A093" w:rsidR="00AC0810" w:rsidRPr="005D243B" w:rsidRDefault="00A003DB" w:rsidP="005D243B">
      <w:pPr>
        <w:pStyle w:val="Odlomakpopisa"/>
        <w:numPr>
          <w:ilvl w:val="1"/>
          <w:numId w:val="5"/>
        </w:numPr>
        <w:spacing w:line="276" w:lineRule="auto"/>
        <w:jc w:val="both"/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B</w:t>
      </w:r>
      <w:r w:rsidR="00AC0810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anka splitsko-dalmatinska </w:t>
      </w:r>
      <w:r w:rsidR="00AC0810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AC0810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ab/>
        <w:t>125.179.254 kn</w:t>
      </w:r>
    </w:p>
    <w:p w14:paraId="463D6A21" w14:textId="5B399076" w:rsidR="007C227D" w:rsidRPr="005D243B" w:rsidRDefault="00661BE9" w:rsidP="005D243B">
      <w:pPr>
        <w:pStyle w:val="Odlomakpopisa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potraživanja za prihode po posebnim propisima u iznosu od </w:t>
      </w:r>
      <w:r w:rsidR="002E210E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322.107.928</w:t>
      </w: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kuna, koje čine </w:t>
      </w:r>
      <w:r w:rsidR="00A003DB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kvartalne premije na osigurane depozite te</w:t>
      </w: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sanacijski doprinos.</w:t>
      </w:r>
    </w:p>
    <w:p w14:paraId="07867BE1" w14:textId="77777777" w:rsidR="003332F5" w:rsidRPr="005D243B" w:rsidRDefault="003332F5" w:rsidP="005D243B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69F750" w14:textId="77777777" w:rsidR="00661BE9" w:rsidRPr="005D243B" w:rsidRDefault="00661BE9" w:rsidP="005D243B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D24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3. STANJE NEPODMIRENIH DOSPJELIH OBVEZA </w:t>
      </w:r>
    </w:p>
    <w:p w14:paraId="348ED007" w14:textId="24F8DCEF" w:rsidR="00AE0DFC" w:rsidRPr="005D243B" w:rsidRDefault="00A003DB" w:rsidP="005D243B">
      <w:pPr>
        <w:spacing w:line="276" w:lineRule="auto"/>
        <w:jc w:val="both"/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Iznos</w:t>
      </w:r>
      <w:r w:rsidR="005402EC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nepodmirenih dospjelih obveza na</w:t>
      </w:r>
      <w:r w:rsidR="00A37888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dan</w:t>
      </w:r>
      <w:r w:rsid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30. lipnja </w:t>
      </w: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2018. </w:t>
      </w:r>
      <w:r w:rsid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godine </w:t>
      </w: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za Agenciju iznose </w:t>
      </w:r>
      <w:r w:rsidR="00E92433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477.979</w:t>
      </w: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kn</w:t>
      </w:r>
      <w:r w:rsidR="00EC0DA5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a odnose se na mjesečne </w:t>
      </w:r>
      <w:r w:rsidR="005402EC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obveze za zaposlene</w:t>
      </w: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5402EC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materijalne/režijske troškove</w:t>
      </w:r>
      <w:r w:rsidR="00AE0DFC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te mjesečnu obvezu PDV-a</w:t>
      </w:r>
      <w:r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</w:p>
    <w:p w14:paraId="5E79206A" w14:textId="77777777" w:rsidR="00AE0DFC" w:rsidRPr="005D243B" w:rsidRDefault="00AE0DFC" w:rsidP="005D243B">
      <w:pPr>
        <w:spacing w:after="120" w:line="276" w:lineRule="auto"/>
        <w:jc w:val="both"/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082CCB7F" w14:textId="77777777" w:rsidR="00661BE9" w:rsidRPr="005D243B" w:rsidRDefault="00661BE9" w:rsidP="005D243B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D24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4. STANJE POTENCIJALNIH OBVEZA PO OSNOVI SUDSKIH POSTUPAKA </w:t>
      </w:r>
    </w:p>
    <w:p w14:paraId="39878361" w14:textId="4C90ACAD" w:rsidR="00661BE9" w:rsidRPr="005D243B" w:rsidRDefault="00E91801" w:rsidP="005D243B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24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Stanje potencijalnih obveza po osnovi sudskih postupaka </w:t>
      </w:r>
      <w:r w:rsidR="00292947" w:rsidRPr="005D24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Agencije </w:t>
      </w:r>
      <w:r w:rsidRPr="005D243B">
        <w:rPr>
          <w:rFonts w:ascii="Times New Roman" w:eastAsia="Times New Roman" w:hAnsi="Times New Roman" w:cs="Times New Roman"/>
          <w:sz w:val="24"/>
          <w:szCs w:val="24"/>
          <w:lang w:eastAsia="hr-HR"/>
        </w:rPr>
        <w:t>na dan 3</w:t>
      </w:r>
      <w:r w:rsidR="001B1769" w:rsidRPr="005D243B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5D243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D243B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lipnja </w:t>
      </w:r>
      <w:r w:rsidR="005D243B" w:rsidRP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 xml:space="preserve">2018. </w:t>
      </w:r>
      <w:r w:rsidR="005D243B">
        <w:rPr>
          <w:rStyle w:val="Jakoisticanje"/>
          <w:rFonts w:ascii="Times New Roman" w:hAnsi="Times New Roman" w:cs="Times New Roman"/>
          <w:i w:val="0"/>
          <w:color w:val="auto"/>
          <w:sz w:val="24"/>
          <w:szCs w:val="24"/>
        </w:rPr>
        <w:t>godine</w:t>
      </w:r>
      <w:r w:rsidRPr="005D24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iznose </w:t>
      </w:r>
      <w:r w:rsidR="001B1769" w:rsidRPr="005D24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18.331.170 </w:t>
      </w:r>
      <w:r w:rsidRPr="005D24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kuna, a </w:t>
      </w:r>
      <w:r w:rsidR="00292947" w:rsidRPr="005D243B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Pr="005D24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nose se na </w:t>
      </w:r>
      <w:r w:rsidR="00292947" w:rsidRPr="005D243B">
        <w:rPr>
          <w:rFonts w:ascii="Times New Roman" w:eastAsia="Times New Roman" w:hAnsi="Times New Roman" w:cs="Times New Roman"/>
          <w:sz w:val="24"/>
          <w:szCs w:val="24"/>
          <w:lang w:eastAsia="hr-HR"/>
        </w:rPr>
        <w:t>rezervacij</w:t>
      </w:r>
      <w:r w:rsidRPr="005D243B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292947" w:rsidRPr="005D24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sudske sporove koje je Agencija p</w:t>
      </w:r>
      <w:r w:rsidRPr="005D243B">
        <w:rPr>
          <w:rFonts w:ascii="Times New Roman" w:eastAsia="Times New Roman" w:hAnsi="Times New Roman" w:cs="Times New Roman"/>
          <w:sz w:val="24"/>
          <w:szCs w:val="24"/>
          <w:lang w:eastAsia="hr-HR"/>
        </w:rPr>
        <w:t>reuzela u staroj sanaciji</w:t>
      </w:r>
      <w:r w:rsidR="00EC0DA5" w:rsidRPr="005D24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koji se vode od 1995. godine.</w:t>
      </w:r>
    </w:p>
    <w:sectPr w:rsidR="00661BE9" w:rsidRPr="005D243B" w:rsidSect="00677D2B">
      <w:footerReference w:type="default" r:id="rId9"/>
      <w:pgSz w:w="11906" w:h="16838"/>
      <w:pgMar w:top="1417" w:right="1417" w:bottom="1417" w:left="1417" w:header="708" w:footer="708" w:gutter="0"/>
      <w:pgNumType w:start="4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69638" w14:textId="77777777" w:rsidR="004A32D7" w:rsidRDefault="004A32D7" w:rsidP="00975A35">
      <w:pPr>
        <w:spacing w:after="0" w:line="240" w:lineRule="auto"/>
      </w:pPr>
      <w:r>
        <w:separator/>
      </w:r>
    </w:p>
  </w:endnote>
  <w:endnote w:type="continuationSeparator" w:id="0">
    <w:p w14:paraId="74A865E6" w14:textId="77777777" w:rsidR="004A32D7" w:rsidRDefault="004A32D7" w:rsidP="0097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3379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4F43F13" w14:textId="2CCD9D79" w:rsidR="00677D2B" w:rsidRPr="00677D2B" w:rsidRDefault="00677D2B">
        <w:pPr>
          <w:pStyle w:val="Podnoj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7D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7D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7D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464</w:t>
        </w:r>
        <w:r w:rsidRPr="00677D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E7AF52" w14:textId="77777777" w:rsidR="00975A35" w:rsidRDefault="00975A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D1F9A" w14:textId="77777777" w:rsidR="004A32D7" w:rsidRDefault="004A32D7" w:rsidP="00975A35">
      <w:pPr>
        <w:spacing w:after="0" w:line="240" w:lineRule="auto"/>
      </w:pPr>
      <w:r>
        <w:separator/>
      </w:r>
    </w:p>
  </w:footnote>
  <w:footnote w:type="continuationSeparator" w:id="0">
    <w:p w14:paraId="0225B48E" w14:textId="77777777" w:rsidR="004A32D7" w:rsidRDefault="004A32D7" w:rsidP="00975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59B1"/>
    <w:multiLevelType w:val="hybridMultilevel"/>
    <w:tmpl w:val="725A5718"/>
    <w:lvl w:ilvl="0" w:tplc="197E55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35A5D"/>
    <w:multiLevelType w:val="hybridMultilevel"/>
    <w:tmpl w:val="B6D48A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C299D"/>
    <w:multiLevelType w:val="hybridMultilevel"/>
    <w:tmpl w:val="2CA88798"/>
    <w:lvl w:ilvl="0" w:tplc="2F5894BC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23492"/>
    <w:multiLevelType w:val="hybridMultilevel"/>
    <w:tmpl w:val="12ACC750"/>
    <w:lvl w:ilvl="0" w:tplc="71F8DA8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F0FB0"/>
    <w:multiLevelType w:val="hybridMultilevel"/>
    <w:tmpl w:val="F182C474"/>
    <w:lvl w:ilvl="0" w:tplc="852C861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65F24"/>
    <w:multiLevelType w:val="hybridMultilevel"/>
    <w:tmpl w:val="43C8BB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B9"/>
    <w:rsid w:val="000139CF"/>
    <w:rsid w:val="00031954"/>
    <w:rsid w:val="000712F9"/>
    <w:rsid w:val="00084A0C"/>
    <w:rsid w:val="0008628E"/>
    <w:rsid w:val="000A770E"/>
    <w:rsid w:val="000D0572"/>
    <w:rsid w:val="000D66D2"/>
    <w:rsid w:val="000F17ED"/>
    <w:rsid w:val="00103435"/>
    <w:rsid w:val="00124B35"/>
    <w:rsid w:val="00135EC0"/>
    <w:rsid w:val="00184763"/>
    <w:rsid w:val="00187EAE"/>
    <w:rsid w:val="001A55C6"/>
    <w:rsid w:val="001B1769"/>
    <w:rsid w:val="001C7BBD"/>
    <w:rsid w:val="001D1C61"/>
    <w:rsid w:val="001D35CE"/>
    <w:rsid w:val="001E0F4D"/>
    <w:rsid w:val="0020771B"/>
    <w:rsid w:val="00211C34"/>
    <w:rsid w:val="00215E02"/>
    <w:rsid w:val="00226599"/>
    <w:rsid w:val="002318C2"/>
    <w:rsid w:val="002602CE"/>
    <w:rsid w:val="00292947"/>
    <w:rsid w:val="00293BDE"/>
    <w:rsid w:val="0029466A"/>
    <w:rsid w:val="002A30EF"/>
    <w:rsid w:val="002B2000"/>
    <w:rsid w:val="002C06B1"/>
    <w:rsid w:val="002C42BC"/>
    <w:rsid w:val="002E17AA"/>
    <w:rsid w:val="002E210E"/>
    <w:rsid w:val="0031085D"/>
    <w:rsid w:val="003137EC"/>
    <w:rsid w:val="00316E57"/>
    <w:rsid w:val="00323390"/>
    <w:rsid w:val="00323951"/>
    <w:rsid w:val="00326A1C"/>
    <w:rsid w:val="003332F5"/>
    <w:rsid w:val="0033718D"/>
    <w:rsid w:val="00340B29"/>
    <w:rsid w:val="003454C6"/>
    <w:rsid w:val="00345DB7"/>
    <w:rsid w:val="00356B0B"/>
    <w:rsid w:val="003847AF"/>
    <w:rsid w:val="00385122"/>
    <w:rsid w:val="003922ED"/>
    <w:rsid w:val="0039511A"/>
    <w:rsid w:val="003D0E1B"/>
    <w:rsid w:val="003F2A4D"/>
    <w:rsid w:val="004063BA"/>
    <w:rsid w:val="00443D93"/>
    <w:rsid w:val="004441E4"/>
    <w:rsid w:val="00445B5E"/>
    <w:rsid w:val="00462201"/>
    <w:rsid w:val="00473F39"/>
    <w:rsid w:val="004925B5"/>
    <w:rsid w:val="00495107"/>
    <w:rsid w:val="004961B9"/>
    <w:rsid w:val="004A32D7"/>
    <w:rsid w:val="004B197D"/>
    <w:rsid w:val="004C11CB"/>
    <w:rsid w:val="004C6704"/>
    <w:rsid w:val="004E1556"/>
    <w:rsid w:val="004E66C5"/>
    <w:rsid w:val="004F1DA1"/>
    <w:rsid w:val="005316F8"/>
    <w:rsid w:val="005402EC"/>
    <w:rsid w:val="00540A41"/>
    <w:rsid w:val="00551990"/>
    <w:rsid w:val="00573AB8"/>
    <w:rsid w:val="00577AEB"/>
    <w:rsid w:val="0058054F"/>
    <w:rsid w:val="005839D3"/>
    <w:rsid w:val="00595864"/>
    <w:rsid w:val="005B346B"/>
    <w:rsid w:val="005D1D9D"/>
    <w:rsid w:val="005D243B"/>
    <w:rsid w:val="00661BE9"/>
    <w:rsid w:val="006670E6"/>
    <w:rsid w:val="0067272E"/>
    <w:rsid w:val="00673B24"/>
    <w:rsid w:val="00677D2B"/>
    <w:rsid w:val="00692E62"/>
    <w:rsid w:val="006C55D3"/>
    <w:rsid w:val="006C572D"/>
    <w:rsid w:val="006D7621"/>
    <w:rsid w:val="006E6EDA"/>
    <w:rsid w:val="006F026D"/>
    <w:rsid w:val="006F2DE2"/>
    <w:rsid w:val="007478BD"/>
    <w:rsid w:val="007536EB"/>
    <w:rsid w:val="00776D3F"/>
    <w:rsid w:val="007941BB"/>
    <w:rsid w:val="00796978"/>
    <w:rsid w:val="007A2C06"/>
    <w:rsid w:val="007C227D"/>
    <w:rsid w:val="007C3B71"/>
    <w:rsid w:val="007C4E31"/>
    <w:rsid w:val="007D637D"/>
    <w:rsid w:val="007F1824"/>
    <w:rsid w:val="00825792"/>
    <w:rsid w:val="00841EBB"/>
    <w:rsid w:val="00842830"/>
    <w:rsid w:val="008844DC"/>
    <w:rsid w:val="008A44AD"/>
    <w:rsid w:val="008B79E2"/>
    <w:rsid w:val="008D1498"/>
    <w:rsid w:val="008D69FD"/>
    <w:rsid w:val="008E3B3C"/>
    <w:rsid w:val="00974C06"/>
    <w:rsid w:val="00975A35"/>
    <w:rsid w:val="00985716"/>
    <w:rsid w:val="009968DB"/>
    <w:rsid w:val="009977E6"/>
    <w:rsid w:val="009B5285"/>
    <w:rsid w:val="009B76DB"/>
    <w:rsid w:val="009C03B4"/>
    <w:rsid w:val="009C4FDE"/>
    <w:rsid w:val="009D2369"/>
    <w:rsid w:val="009F5472"/>
    <w:rsid w:val="009F7F62"/>
    <w:rsid w:val="00A003DB"/>
    <w:rsid w:val="00A11611"/>
    <w:rsid w:val="00A16344"/>
    <w:rsid w:val="00A22D6C"/>
    <w:rsid w:val="00A32D10"/>
    <w:rsid w:val="00A36633"/>
    <w:rsid w:val="00A37888"/>
    <w:rsid w:val="00A530D8"/>
    <w:rsid w:val="00A57BD9"/>
    <w:rsid w:val="00A72889"/>
    <w:rsid w:val="00A74AE2"/>
    <w:rsid w:val="00A76E26"/>
    <w:rsid w:val="00A8725F"/>
    <w:rsid w:val="00A942F8"/>
    <w:rsid w:val="00AA58DD"/>
    <w:rsid w:val="00AB30F0"/>
    <w:rsid w:val="00AB5994"/>
    <w:rsid w:val="00AC0810"/>
    <w:rsid w:val="00AC69AD"/>
    <w:rsid w:val="00AC69F7"/>
    <w:rsid w:val="00AE0DFC"/>
    <w:rsid w:val="00AF70BC"/>
    <w:rsid w:val="00AF764D"/>
    <w:rsid w:val="00B04445"/>
    <w:rsid w:val="00B05C01"/>
    <w:rsid w:val="00B12968"/>
    <w:rsid w:val="00B356A2"/>
    <w:rsid w:val="00B54B85"/>
    <w:rsid w:val="00B724F1"/>
    <w:rsid w:val="00B72A13"/>
    <w:rsid w:val="00B93C68"/>
    <w:rsid w:val="00BE07B8"/>
    <w:rsid w:val="00BE566D"/>
    <w:rsid w:val="00C061AA"/>
    <w:rsid w:val="00C172E3"/>
    <w:rsid w:val="00C30FA6"/>
    <w:rsid w:val="00C44E90"/>
    <w:rsid w:val="00C6347B"/>
    <w:rsid w:val="00CA6FFF"/>
    <w:rsid w:val="00CB4A01"/>
    <w:rsid w:val="00CE3E85"/>
    <w:rsid w:val="00CF29B1"/>
    <w:rsid w:val="00D036E0"/>
    <w:rsid w:val="00D11183"/>
    <w:rsid w:val="00D33A8F"/>
    <w:rsid w:val="00D439ED"/>
    <w:rsid w:val="00D601D1"/>
    <w:rsid w:val="00DC0A6F"/>
    <w:rsid w:val="00DC0E75"/>
    <w:rsid w:val="00DD3A27"/>
    <w:rsid w:val="00DF5B7D"/>
    <w:rsid w:val="00DF7FC6"/>
    <w:rsid w:val="00E018B7"/>
    <w:rsid w:val="00E32E80"/>
    <w:rsid w:val="00E45434"/>
    <w:rsid w:val="00E66A47"/>
    <w:rsid w:val="00E736B1"/>
    <w:rsid w:val="00E74531"/>
    <w:rsid w:val="00E7547D"/>
    <w:rsid w:val="00E82B5C"/>
    <w:rsid w:val="00E872F4"/>
    <w:rsid w:val="00E87ED0"/>
    <w:rsid w:val="00E91801"/>
    <w:rsid w:val="00E92433"/>
    <w:rsid w:val="00EB06BB"/>
    <w:rsid w:val="00EC0DA5"/>
    <w:rsid w:val="00EC18B2"/>
    <w:rsid w:val="00EC1D5A"/>
    <w:rsid w:val="00ED4C67"/>
    <w:rsid w:val="00ED7E00"/>
    <w:rsid w:val="00F35D9D"/>
    <w:rsid w:val="00F372CE"/>
    <w:rsid w:val="00FA1D8B"/>
    <w:rsid w:val="00FA53F9"/>
    <w:rsid w:val="00FC11CB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D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4E31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E454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45434"/>
    <w:rPr>
      <w:i/>
      <w:iCs/>
      <w:color w:val="5B9BD5" w:themeColor="accent1"/>
    </w:rPr>
  </w:style>
  <w:style w:type="character" w:styleId="Jakoisticanje">
    <w:name w:val="Intense Emphasis"/>
    <w:basedOn w:val="Zadanifontodlomka"/>
    <w:uiPriority w:val="21"/>
    <w:qFormat/>
    <w:rsid w:val="00E45434"/>
    <w:rPr>
      <w:i/>
      <w:iCs/>
      <w:color w:val="5B9BD5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3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6E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7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5A35"/>
  </w:style>
  <w:style w:type="paragraph" w:styleId="Podnoje">
    <w:name w:val="footer"/>
    <w:basedOn w:val="Normal"/>
    <w:link w:val="PodnojeChar"/>
    <w:uiPriority w:val="99"/>
    <w:unhideWhenUsed/>
    <w:rsid w:val="0097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5A35"/>
  </w:style>
  <w:style w:type="character" w:styleId="Referencakomentara">
    <w:name w:val="annotation reference"/>
    <w:basedOn w:val="Zadanifontodlomka"/>
    <w:uiPriority w:val="99"/>
    <w:semiHidden/>
    <w:unhideWhenUsed/>
    <w:rsid w:val="005D1D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D1D9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D1D9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D1D9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D1D9D"/>
    <w:rPr>
      <w:b/>
      <w:bCs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692E62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4E31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E454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45434"/>
    <w:rPr>
      <w:i/>
      <w:iCs/>
      <w:color w:val="5B9BD5" w:themeColor="accent1"/>
    </w:rPr>
  </w:style>
  <w:style w:type="character" w:styleId="Jakoisticanje">
    <w:name w:val="Intense Emphasis"/>
    <w:basedOn w:val="Zadanifontodlomka"/>
    <w:uiPriority w:val="21"/>
    <w:qFormat/>
    <w:rsid w:val="00E45434"/>
    <w:rPr>
      <w:i/>
      <w:iCs/>
      <w:color w:val="5B9BD5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3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6E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7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5A35"/>
  </w:style>
  <w:style w:type="paragraph" w:styleId="Podnoje">
    <w:name w:val="footer"/>
    <w:basedOn w:val="Normal"/>
    <w:link w:val="PodnojeChar"/>
    <w:uiPriority w:val="99"/>
    <w:unhideWhenUsed/>
    <w:rsid w:val="0097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5A35"/>
  </w:style>
  <w:style w:type="character" w:styleId="Referencakomentara">
    <w:name w:val="annotation reference"/>
    <w:basedOn w:val="Zadanifontodlomka"/>
    <w:uiPriority w:val="99"/>
    <w:semiHidden/>
    <w:unhideWhenUsed/>
    <w:rsid w:val="005D1D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D1D9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D1D9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D1D9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D1D9D"/>
    <w:rPr>
      <w:b/>
      <w:bCs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692E62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F51F7-4DE2-45A8-B006-513B5D2D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Varga</dc:creator>
  <cp:lastModifiedBy>mfkor</cp:lastModifiedBy>
  <cp:revision>8</cp:revision>
  <cp:lastPrinted>2018-09-05T06:30:00Z</cp:lastPrinted>
  <dcterms:created xsi:type="dcterms:W3CDTF">2018-08-21T14:25:00Z</dcterms:created>
  <dcterms:modified xsi:type="dcterms:W3CDTF">2018-09-05T06:31:00Z</dcterms:modified>
</cp:coreProperties>
</file>